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YAYASAN WAHANA BHAKTI KARYA HUSADA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-20954</wp:posOffset>
            </wp:positionH>
            <wp:positionV relativeFrom="paragraph">
              <wp:posOffset>-16509</wp:posOffset>
            </wp:positionV>
            <wp:extent cx="841375" cy="827405"/>
            <wp:effectExtent b="0" l="0" r="0" t="0"/>
            <wp:wrapNone/>
            <wp:docPr descr="Logo Hesti X4" id="9" name="image3.png"/>
            <a:graphic>
              <a:graphicData uri="http://schemas.openxmlformats.org/drawingml/2006/picture">
                <pic:pic>
                  <pic:nvPicPr>
                    <pic:cNvPr descr="Logo Hesti X4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27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5705475</wp:posOffset>
            </wp:positionH>
            <wp:positionV relativeFrom="paragraph">
              <wp:posOffset>-19049</wp:posOffset>
            </wp:positionV>
            <wp:extent cx="941705" cy="885825"/>
            <wp:effectExtent b="0" l="0" r="0" t="0"/>
            <wp:wrapNone/>
            <wp:docPr descr="Untitled-2-1" id="8" name="image1.png"/>
            <a:graphic>
              <a:graphicData uri="http://schemas.openxmlformats.org/drawingml/2006/picture">
                <pic:pic>
                  <pic:nvPicPr>
                    <pic:cNvPr descr="Untitled-2-1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INSTITUT TEKNOLOGI SAINS DAN KESEHATAN RS dr. SOEPRAOEN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LEMBAGA PENELITIAN DAN PENGABDIAN KEPADA MASYARAKAT</w:t>
      </w:r>
    </w:p>
    <w:p w:rsidR="00000000" w:rsidDel="00000000" w:rsidP="00000000" w:rsidRDefault="00000000" w:rsidRPr="00000000" w14:paraId="00000005">
      <w:pPr>
        <w:pBdr>
          <w:bottom w:color="000000" w:space="1" w:sz="24" w:val="single"/>
        </w:pBd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Jalan Sudanco Supriadi Nomor 22 Malang 65147 Telp. (0341) 351275 Fax. (0341) 351310</w:t>
      </w:r>
    </w:p>
    <w:p w:rsidR="00000000" w:rsidDel="00000000" w:rsidP="00000000" w:rsidRDefault="00000000" w:rsidRPr="00000000" w14:paraId="00000006">
      <w:pPr>
        <w:pBdr>
          <w:bottom w:color="000000" w:space="1" w:sz="24" w:val="single"/>
        </w:pBd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Website 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https://itsk-soepraoen.ac.id/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/ Email 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lppm@itsk-soepraoen.ac.id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24" w:val="single"/>
        </w:pBd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KALENDER PENELITIAN DAN PENGABDIAN KEPADA MASYARAKAT INTERNAL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 TEKNOLOGI, SAINS, DAN KESEHATAN RS.DR. SOEPRAOEN KESDAM V/BRW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TAHUN AKADEMIK 2024/2025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5580"/>
        <w:gridCol w:w="3960"/>
        <w:tblGridChange w:id="0">
          <w:tblGrid>
            <w:gridCol w:w="810"/>
            <w:gridCol w:w="5580"/>
            <w:gridCol w:w="3960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Kegiatan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Waktu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Sosialisasi SIM LPPM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November 2024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Pengajuan proposal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November – 6 Desember 2024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Masa advice proposal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– 13 Desember 2024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Blind review proposal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Penerbitan Surat Tugas Ka LPPM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Desember 2024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revisi proposal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Pencairan dana tahap I (70%)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Desember – 15 Januari 2025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Monitoring dan evaluasi pelaksanaan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Januari – 20 Juni 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laporan hasil dan luaran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Juni –  16 Juli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Blind review laporan hasil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Upload revisi laporan hasil dan luaran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Pencairan dana tahap II (30%)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Juli – 8 Agustus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1915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58"/>
        <w:gridCol w:w="4518"/>
        <w:gridCol w:w="4788"/>
        <w:gridCol w:w="4788"/>
        <w:tblGridChange w:id="0">
          <w:tblGrid>
            <w:gridCol w:w="5058"/>
            <w:gridCol w:w="4518"/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Catatan: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Harap mempertimbangkan membuat luaran PkM 2 buah untuk publikasi artikel guna memenuhi BKD tiap semester.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Malang,  01 Agustus 2024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Kepala LPPM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201344</wp:posOffset>
                  </wp:positionH>
                  <wp:positionV relativeFrom="paragraph">
                    <wp:posOffset>26133</wp:posOffset>
                  </wp:positionV>
                  <wp:extent cx="2091699" cy="1080772"/>
                  <wp:effectExtent b="0" l="0" r="0" t="0"/>
                  <wp:wrapNone/>
                  <wp:docPr descr="D:\WABKU\TTD KA LPPM STMPL133.jpg" id="7" name="image2.jpg"/>
                  <a:graphic>
                    <a:graphicData uri="http://schemas.openxmlformats.org/drawingml/2006/picture">
                      <pic:pic>
                        <pic:nvPicPr>
                          <pic:cNvPr descr="D:\WABKU\TTD KA LPPM STMPL133.jpg" id="0" name="image2.jpg"/>
                          <pic:cNvPicPr preferRelativeResize="0"/>
                        </pic:nvPicPr>
                        <pic:blipFill>
                          <a:blip r:embed="rId11"/>
                          <a:srcRect b="71334" l="5127" r="60417" t="16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9" cy="10807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Tien Aminah, S.Kep.,Ns.,M.Kep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NIDK. 8827501019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13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537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68D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4E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4E0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97C2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81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465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mailto:lppm@itsk-soepraoen.ac.id" TargetMode="External"/><Relationship Id="rId9" Type="http://schemas.openxmlformats.org/officeDocument/2006/relationships/hyperlink" Target="https://itsk-soepraoen.ac.i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9EipoJJYn5L+2Zy7FB7et+rfPg==">CgMxLjAyCGguZ2pkZ3hzOAByITFydUVjb3hoUGRrTTZtSFFoS3l0NHFRZE1vYUJ0MzJudQ==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2023-01-02T05:07:00Z</dcterms:created>
  <dc:creator>Pudir I</dc:creator>
</cp:coreProperties>
</file>